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22E9656"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BA6143">
        <w:rPr>
          <w:rFonts w:eastAsia="Arial Unicode MS"/>
          <w:b/>
        </w:rPr>
        <w:t>8</w:t>
      </w:r>
      <w:r w:rsidR="00325B1D">
        <w:rPr>
          <w:rFonts w:eastAsia="Arial Unicode MS"/>
          <w:b/>
        </w:rPr>
        <w:t>9</w:t>
      </w:r>
    </w:p>
    <w:p w14:paraId="2E6A6FF5" w14:textId="72AEE11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w:t>
      </w:r>
      <w:r w:rsidR="00325B1D">
        <w:rPr>
          <w:rFonts w:eastAsia="Arial Unicode MS"/>
        </w:rPr>
        <w:t>1</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36727DCF" w14:textId="77777777" w:rsidR="00194C7A" w:rsidRPr="00194C7A" w:rsidRDefault="00194C7A" w:rsidP="00194C7A">
      <w:pPr>
        <w:rPr>
          <w:rFonts w:eastAsia="Arial Unicode MS"/>
          <w:color w:val="000000"/>
        </w:rPr>
      </w:pPr>
      <w:r w:rsidRPr="00194C7A">
        <w:rPr>
          <w:rFonts w:eastAsia="SimSun"/>
          <w:b/>
          <w:kern w:val="2"/>
          <w:lang w:eastAsia="hi-IN" w:bidi="hi-IN"/>
        </w:rPr>
        <w:t>Par finansējuma piešķiršanu Meirānu Tautas nama dūmeņa remontam</w:t>
      </w:r>
    </w:p>
    <w:p w14:paraId="61513800" w14:textId="77777777" w:rsidR="00194C7A" w:rsidRPr="00194C7A" w:rsidRDefault="00194C7A" w:rsidP="00194C7A">
      <w:pPr>
        <w:widowControl w:val="0"/>
        <w:suppressAutoHyphens/>
        <w:rPr>
          <w:rFonts w:eastAsia="SimSun"/>
          <w:kern w:val="2"/>
          <w:lang w:eastAsia="hi-IN" w:bidi="hi-IN"/>
        </w:rPr>
      </w:pPr>
    </w:p>
    <w:p w14:paraId="03DE54FC" w14:textId="03513BD1" w:rsidR="00194C7A" w:rsidRPr="00194C7A" w:rsidRDefault="00194C7A" w:rsidP="00194C7A">
      <w:pPr>
        <w:jc w:val="both"/>
        <w:rPr>
          <w:bCs/>
        </w:rPr>
      </w:pPr>
      <w:r w:rsidRPr="00194C7A">
        <w:rPr>
          <w:b/>
          <w:bCs/>
        </w:rPr>
        <w:t xml:space="preserve">     </w:t>
      </w:r>
      <w:r w:rsidRPr="00194C7A">
        <w:rPr>
          <w:b/>
          <w:bCs/>
        </w:rPr>
        <w:tab/>
      </w:r>
      <w:r w:rsidRPr="00194C7A">
        <w:rPr>
          <w:bCs/>
        </w:rPr>
        <w:t>2022. gada 27. septembra ēkas “Tautas nams” Meirānos, Indrānu pag</w:t>
      </w:r>
      <w:r w:rsidR="00410015">
        <w:rPr>
          <w:bCs/>
        </w:rPr>
        <w:t>asts</w:t>
      </w:r>
      <w:r w:rsidRPr="00194C7A">
        <w:rPr>
          <w:bCs/>
        </w:rPr>
        <w:t xml:space="preserve"> apkures ierīces, iekārtas, dūmvadu un dabīgās ventilācijas kanālu tehniskā stāvokļa pārbaudes aktā Nr.</w:t>
      </w:r>
      <w:r w:rsidR="00410015">
        <w:rPr>
          <w:bCs/>
        </w:rPr>
        <w:t> </w:t>
      </w:r>
      <w:r w:rsidRPr="00194C7A">
        <w:rPr>
          <w:bCs/>
        </w:rPr>
        <w:t>22329 (reģistrēts Lubānas apvienības pārvaldē 20.11.2022. ar Nr.</w:t>
      </w:r>
      <w:r w:rsidRPr="00194C7A">
        <w:rPr>
          <w:b/>
          <w:bCs/>
        </w:rPr>
        <w:t xml:space="preserve"> </w:t>
      </w:r>
      <w:r w:rsidRPr="00194C7A">
        <w:t xml:space="preserve">LUB/1.15.5/22/125) norādīts, ka korozijas rezultātā ēkas dūmeņa ārējā cinkotā skārda caurule un iekšējā dūmgāzu caurule sākusi deformēties, dūmenis pie lielākas deformācijas nav derīgs malkas ūdenssildāmā apkures katla SC-90 SV ekspluatācijai. Lai nodrošinātu ēkas turpmāku ekspluatāciju, nepieciešams veikt dūmeņa remontu, veicamo darbu koptāme EUR 1150. </w:t>
      </w:r>
    </w:p>
    <w:p w14:paraId="1A675B1C" w14:textId="724E90A2" w:rsidR="00410015" w:rsidRPr="000B1754" w:rsidRDefault="00194C7A" w:rsidP="00410015">
      <w:pPr>
        <w:ind w:firstLine="720"/>
        <w:jc w:val="both"/>
        <w:rPr>
          <w:kern w:val="2"/>
          <w:lang w:eastAsia="lo-LA" w:bidi="lo-LA"/>
        </w:rPr>
      </w:pPr>
      <w:r w:rsidRPr="00194C7A">
        <w:rPr>
          <w:rFonts w:eastAsia="SimSun"/>
          <w:kern w:val="2"/>
          <w:lang w:eastAsia="hi-IN" w:bidi="hi-IN"/>
        </w:rPr>
        <w:t>Noklausījusies sniegto informāciju,</w:t>
      </w:r>
      <w:r>
        <w:rPr>
          <w:rFonts w:eastAsia="SimSun"/>
          <w:kern w:val="2"/>
          <w:lang w:eastAsia="hi-IN" w:bidi="hi-IN"/>
        </w:rPr>
        <w:t xml:space="preserve"> </w:t>
      </w:r>
      <w:r w:rsidRPr="00194C7A">
        <w:rPr>
          <w:rFonts w:eastAsia="SimSun"/>
          <w:kern w:val="2"/>
          <w:lang w:eastAsia="hi-IN" w:bidi="hi-IN"/>
        </w:rPr>
        <w:t>ņemot vērā 14.06.2023.</w:t>
      </w:r>
      <w:r w:rsidR="00CE3964">
        <w:rPr>
          <w:rFonts w:eastAsia="SimSun"/>
          <w:kern w:val="2"/>
          <w:lang w:eastAsia="hi-IN" w:bidi="hi-IN"/>
        </w:rPr>
        <w:t xml:space="preserve"> </w:t>
      </w:r>
      <w:r w:rsidRPr="00194C7A">
        <w:rPr>
          <w:rFonts w:eastAsia="SimSun"/>
          <w:kern w:val="2"/>
          <w:lang w:eastAsia="hi-IN" w:bidi="hi-IN"/>
        </w:rPr>
        <w:t>Uzņēmējdarbības, teritoriālo un vides jautājumu komitejas</w:t>
      </w:r>
      <w:r w:rsidR="00CE3964">
        <w:rPr>
          <w:rFonts w:eastAsia="SimSun"/>
          <w:kern w:val="2"/>
          <w:lang w:eastAsia="hi-IN" w:bidi="hi-IN"/>
        </w:rPr>
        <w:t xml:space="preserve"> un 20.06.2023. Finanšu un attīstības komitejas</w:t>
      </w:r>
      <w:r w:rsidRPr="00194C7A">
        <w:rPr>
          <w:rFonts w:eastAsia="SimSun"/>
          <w:kern w:val="2"/>
          <w:lang w:eastAsia="hi-IN" w:bidi="hi-IN"/>
        </w:rPr>
        <w:t xml:space="preserve"> atzinumu</w:t>
      </w:r>
      <w:r w:rsidR="00CE3964">
        <w:rPr>
          <w:rFonts w:eastAsia="SimSun"/>
          <w:kern w:val="2"/>
          <w:lang w:eastAsia="hi-IN" w:bidi="hi-IN"/>
        </w:rPr>
        <w:t>s</w:t>
      </w:r>
      <w:r w:rsidRPr="00194C7A">
        <w:rPr>
          <w:rFonts w:eastAsia="SimSun"/>
          <w:kern w:val="2"/>
          <w:lang w:eastAsia="hi-IN" w:bidi="hi-IN"/>
        </w:rPr>
        <w:t xml:space="preserve">, </w:t>
      </w:r>
      <w:r w:rsidR="00410015" w:rsidRPr="00DD4069">
        <w:rPr>
          <w:b/>
          <w:bCs/>
          <w:color w:val="000000"/>
        </w:rPr>
        <w:t xml:space="preserve">atklāti balsojot: </w:t>
      </w:r>
      <w:r w:rsidR="00410015" w:rsidRPr="00DD4069">
        <w:rPr>
          <w:b/>
          <w:color w:val="000000"/>
        </w:rPr>
        <w:t>PAR – 1</w:t>
      </w:r>
      <w:r w:rsidR="00410015">
        <w:rPr>
          <w:b/>
          <w:color w:val="000000"/>
        </w:rPr>
        <w:t>6</w:t>
      </w:r>
      <w:r w:rsidR="00410015" w:rsidRPr="00DD4069">
        <w:rPr>
          <w:b/>
          <w:color w:val="000000"/>
        </w:rPr>
        <w:t xml:space="preserve"> </w:t>
      </w:r>
      <w:r w:rsidR="00410015" w:rsidRPr="00AF73C9">
        <w:rPr>
          <w:color w:val="000000"/>
        </w:rPr>
        <w:t>(</w:t>
      </w:r>
      <w:r w:rsidR="00410015"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410015" w:rsidRPr="00DD4069">
        <w:rPr>
          <w:noProof/>
        </w:rPr>
        <w:t>,</w:t>
      </w:r>
      <w:r w:rsidR="00410015" w:rsidRPr="00DD4069">
        <w:rPr>
          <w:b/>
          <w:noProof/>
        </w:rPr>
        <w:t xml:space="preserve"> </w:t>
      </w:r>
      <w:r w:rsidR="00410015" w:rsidRPr="00DD4069">
        <w:rPr>
          <w:b/>
          <w:color w:val="000000"/>
        </w:rPr>
        <w:t>PRET – NAV</w:t>
      </w:r>
      <w:r w:rsidR="00410015" w:rsidRPr="00DD4069">
        <w:rPr>
          <w:bCs/>
          <w:noProof/>
          <w:color w:val="000000"/>
        </w:rPr>
        <w:t>,</w:t>
      </w:r>
      <w:r w:rsidR="00410015" w:rsidRPr="00DD4069">
        <w:rPr>
          <w:b/>
          <w:color w:val="000000"/>
        </w:rPr>
        <w:t xml:space="preserve"> ATTURAS –  </w:t>
      </w:r>
      <w:r w:rsidR="00410015" w:rsidRPr="00DD4069">
        <w:rPr>
          <w:b/>
          <w:noProof/>
          <w:color w:val="000000"/>
        </w:rPr>
        <w:t xml:space="preserve">NAV, </w:t>
      </w:r>
      <w:r w:rsidR="00410015" w:rsidRPr="00DD4069">
        <w:rPr>
          <w:color w:val="000000"/>
        </w:rPr>
        <w:t xml:space="preserve">Madonas novada pašvaldības dome </w:t>
      </w:r>
      <w:r w:rsidR="00410015" w:rsidRPr="00DD4069">
        <w:rPr>
          <w:b/>
          <w:color w:val="000000"/>
        </w:rPr>
        <w:t>NOLEMJ:</w:t>
      </w:r>
    </w:p>
    <w:p w14:paraId="537E6867" w14:textId="0A1EFF4B" w:rsidR="00194C7A" w:rsidRPr="00194C7A" w:rsidRDefault="00194C7A" w:rsidP="00410015">
      <w:pPr>
        <w:ind w:firstLine="720"/>
        <w:jc w:val="both"/>
        <w:rPr>
          <w:rFonts w:eastAsia="SimSun"/>
          <w:kern w:val="2"/>
          <w:lang w:eastAsia="hi-IN" w:bidi="hi-IN"/>
        </w:rPr>
      </w:pPr>
    </w:p>
    <w:p w14:paraId="33781BE6" w14:textId="4FC6CA2F" w:rsidR="00194C7A" w:rsidRPr="00194C7A" w:rsidRDefault="00194C7A" w:rsidP="00410015">
      <w:pPr>
        <w:widowControl w:val="0"/>
        <w:suppressAutoHyphens/>
        <w:ind w:firstLine="720"/>
        <w:jc w:val="both"/>
        <w:rPr>
          <w:rFonts w:eastAsia="SimSun" w:cs="Arial"/>
          <w:bCs/>
          <w:kern w:val="2"/>
          <w:lang w:eastAsia="hi-IN" w:bidi="hi-IN"/>
        </w:rPr>
      </w:pPr>
      <w:r w:rsidRPr="00194C7A">
        <w:rPr>
          <w:rFonts w:eastAsia="SimSun"/>
          <w:bCs/>
          <w:kern w:val="2"/>
          <w:lang w:eastAsia="hi-IN" w:bidi="hi-IN"/>
        </w:rPr>
        <w:t xml:space="preserve">Piešķirt finansējumu EUR 1150 Meirānu Tautas nama dūmeņa remontam no </w:t>
      </w:r>
      <w:r w:rsidRPr="00194C7A">
        <w:rPr>
          <w:rFonts w:eastAsia="SimSun" w:cs="Arial"/>
          <w:bCs/>
          <w:kern w:val="2"/>
          <w:lang w:eastAsia="hi-IN" w:bidi="hi-IN"/>
        </w:rPr>
        <w:t>2023. gada Madonas novada pašvaldības budžeta nesadalītajiem līdzekļiem, kas ņemti no Lubānas apvienības pārvaldes 2022. gada atlikuma.</w:t>
      </w:r>
    </w:p>
    <w:p w14:paraId="54F07261" w14:textId="77777777" w:rsidR="007E21CF" w:rsidRDefault="007E21CF" w:rsidP="000B1754">
      <w:pPr>
        <w:keepNext/>
        <w:jc w:val="both"/>
        <w:outlineLvl w:val="0"/>
        <w:rPr>
          <w:rFonts w:eastAsia="Arial Unicode MS" w:cs="Arial Unicode MS"/>
          <w:b/>
        </w:rPr>
      </w:pPr>
    </w:p>
    <w:p w14:paraId="76CCFED2" w14:textId="720BB51A" w:rsidR="005D0127" w:rsidRDefault="005D0127" w:rsidP="0040082B">
      <w:pPr>
        <w:jc w:val="both"/>
        <w:rPr>
          <w:b/>
        </w:rPr>
      </w:pP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5DAF471B" w14:textId="77777777" w:rsidR="00194C7A" w:rsidRPr="00194C7A" w:rsidRDefault="00194C7A" w:rsidP="00194C7A">
      <w:pPr>
        <w:widowControl w:val="0"/>
        <w:suppressAutoHyphens/>
        <w:jc w:val="both"/>
        <w:rPr>
          <w:rFonts w:eastAsia="SimSun"/>
          <w:bCs/>
          <w:i/>
          <w:iCs/>
          <w:kern w:val="2"/>
          <w:lang w:eastAsia="hi-IN" w:bidi="hi-IN"/>
        </w:rPr>
      </w:pPr>
      <w:r w:rsidRPr="00194C7A">
        <w:rPr>
          <w:rFonts w:eastAsia="SimSun"/>
          <w:bCs/>
          <w:i/>
          <w:iCs/>
          <w:kern w:val="2"/>
          <w:lang w:eastAsia="hi-IN" w:bidi="hi-IN"/>
        </w:rPr>
        <w:t>Bodžs 26165144</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00C5" w14:textId="77777777" w:rsidR="00787F9C" w:rsidRDefault="00787F9C" w:rsidP="008D216B">
      <w:r>
        <w:separator/>
      </w:r>
    </w:p>
  </w:endnote>
  <w:endnote w:type="continuationSeparator" w:id="0">
    <w:p w14:paraId="4BF3BEC6" w14:textId="77777777" w:rsidR="00787F9C" w:rsidRDefault="00787F9C"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40E3" w14:textId="77777777" w:rsidR="00787F9C" w:rsidRDefault="00787F9C" w:rsidP="008D216B">
      <w:r>
        <w:separator/>
      </w:r>
    </w:p>
  </w:footnote>
  <w:footnote w:type="continuationSeparator" w:id="0">
    <w:p w14:paraId="071840B2" w14:textId="77777777" w:rsidR="00787F9C" w:rsidRDefault="00787F9C"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8"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3"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4"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8"/>
  </w:num>
  <w:num w:numId="10">
    <w:abstractNumId w:val="1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0015"/>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87F9C"/>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964"/>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1233</Words>
  <Characters>704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11</cp:revision>
  <cp:lastPrinted>2023-02-01T07:49:00Z</cp:lastPrinted>
  <dcterms:created xsi:type="dcterms:W3CDTF">2023-06-27T08:16:00Z</dcterms:created>
  <dcterms:modified xsi:type="dcterms:W3CDTF">2023-06-29T13:14:00Z</dcterms:modified>
</cp:coreProperties>
</file>